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ind w:right="5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INSTRUMENT AND ANY SECURITIES ISSUABLE PURSUANT HERETO HAVE NOT BEEN REGISTERED UNDER THE SECURITIES ACT OF 1933, AS AMENDED (THE “SECURITIES ACT”), OR UNDER THE SECURITIES LAWS OF CERTAIN STATES.  THESE SECURITIES MAY NOT BE OFFERED, SOLD OR OTHERWISE TRANSFERRED, PLEDGED OR HYPOTHECATED EXCEPT AS PERMITTED UNDER THE ACT AND APPLICABLE STATE SECURITIES LAWS PURSUANT TO AN EFFECTIVE REGISTRATION STATEMENT OR AN EXEMPTION THEREFROM.</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REVENUE LOAN AGREEMENT</w:t>
      </w:r>
    </w:p>
    <w:p w:rsidR="00000000" w:rsidDel="00000000" w:rsidP="00000000" w:rsidRDefault="00000000" w:rsidRPr="00000000" w14:paraId="00000003">
      <w:pPr>
        <w:spacing w:after="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(Promissory Note)</w:t>
      </w:r>
    </w:p>
    <w:p w:rsidR="00000000" w:rsidDel="00000000" w:rsidP="00000000" w:rsidRDefault="00000000" w:rsidRPr="00000000" w14:paraId="00000004">
      <w:pPr>
        <w:tabs>
          <w:tab w:val="left" w:pos="6860"/>
          <w:tab w:val="right" w:pos="9360"/>
        </w:tabs>
        <w:spacing w:after="240" w:line="240" w:lineRule="auto"/>
        <w:ind w:left="4320" w:right="-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Date of Loan: </w:t>
        <w:tab/>
      </w:r>
      <w:r w:rsidDel="00000000" w:rsidR="00000000" w:rsidRPr="00000000">
        <w:rPr>
          <w:rFonts w:ascii="Times New Roman" w:cs="Times New Roman" w:eastAsia="Times New Roman" w:hAnsi="Times New Roman"/>
          <w:sz w:val="24"/>
          <w:szCs w:val="24"/>
          <w:u w:val="single"/>
          <w:rtl w:val="0"/>
        </w:rPr>
        <w:t xml:space="preserve">[___]</w:t>
      </w:r>
      <w:r w:rsidDel="00000000" w:rsidR="00000000" w:rsidRPr="00000000">
        <w:rPr>
          <w:rFonts w:ascii="Times New Roman" w:cs="Times New Roman" w:eastAsia="Times New Roman" w:hAnsi="Times New Roman"/>
          <w:sz w:val="24"/>
          <w:szCs w:val="24"/>
          <w:u w:val="single"/>
          <w:vertAlign w:val="superscript"/>
        </w:rPr>
        <w:footnoteReference w:customMarkFollows="0" w:id="0"/>
      </w: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05">
      <w:pPr>
        <w:tabs>
          <w:tab w:val="left" w:pos="6860"/>
          <w:tab w:val="right" w:pos="9360"/>
        </w:tabs>
        <w:spacing w:after="240" w:line="240" w:lineRule="auto"/>
        <w:ind w:left="4320" w:right="-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Amount of Loan: </w:t>
        <w:tab/>
      </w:r>
      <w:r w:rsidDel="00000000" w:rsidR="00000000" w:rsidRPr="00000000">
        <w:rPr>
          <w:rFonts w:ascii="Times New Roman" w:cs="Times New Roman" w:eastAsia="Times New Roman" w:hAnsi="Times New Roman"/>
          <w:sz w:val="24"/>
          <w:szCs w:val="24"/>
          <w:u w:val="single"/>
          <w:rtl w:val="0"/>
        </w:rPr>
        <w:t xml:space="preserve">[$__]</w:t>
        <w:tab/>
      </w:r>
    </w:p>
    <w:p w:rsidR="00000000" w:rsidDel="00000000" w:rsidP="00000000" w:rsidRDefault="00000000" w:rsidRPr="00000000" w14:paraId="00000006">
      <w:pPr>
        <w:tabs>
          <w:tab w:val="left" w:pos="6860"/>
          <w:tab w:val="right" w:pos="9360"/>
        </w:tabs>
        <w:spacing w:after="240" w:line="240" w:lineRule="auto"/>
        <w:ind w:left="4320" w:right="-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City and State of Lender: </w:t>
        <w:tab/>
      </w:r>
      <w:r w:rsidDel="00000000" w:rsidR="00000000" w:rsidRPr="00000000">
        <w:rPr>
          <w:rFonts w:ascii="Times New Roman" w:cs="Times New Roman" w:eastAsia="Times New Roman" w:hAnsi="Times New Roman"/>
          <w:sz w:val="24"/>
          <w:szCs w:val="24"/>
          <w:u w:val="single"/>
          <w:rtl w:val="0"/>
        </w:rPr>
        <w:t xml:space="preserve">[___]</w:t>
        <w:tab/>
      </w:r>
    </w:p>
    <w:p w:rsidR="00000000" w:rsidDel="00000000" w:rsidP="00000000" w:rsidRDefault="00000000" w:rsidRPr="00000000" w14:paraId="00000007">
      <w:pPr>
        <w:tabs>
          <w:tab w:val="left" w:pos="6860"/>
          <w:tab w:val="right" w:pos="9360"/>
        </w:tabs>
        <w:spacing w:after="240" w:line="240" w:lineRule="auto"/>
        <w:ind w:left="4320" w:right="-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Payment Start Date:</w:t>
        <w:tab/>
      </w: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08">
      <w:pPr>
        <w:spacing w:line="240" w:lineRule="auto"/>
        <w:ind w:firstLine="72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9">
      <w:pPr>
        <w:spacing w:after="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value received [</w:t>
      </w:r>
      <w:r w:rsidDel="00000000" w:rsidR="00000000" w:rsidRPr="00000000">
        <w:rPr>
          <w:rFonts w:ascii="Times New Roman" w:cs="Times New Roman" w:eastAsia="Times New Roman" w:hAnsi="Times New Roman"/>
          <w:sz w:val="24"/>
          <w:szCs w:val="24"/>
          <w:highlight w:val="yellow"/>
          <w:rtl w:val="0"/>
        </w:rPr>
        <w:t xml:space="preserve">_________</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sz w:val="24"/>
          <w:szCs w:val="24"/>
          <w:highlight w:val="yellow"/>
          <w:rtl w:val="0"/>
        </w:rPr>
        <w:t xml:space="preserve">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corporation/limited liability company</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b w:val="1"/>
          <w:i w:val="1"/>
          <w:sz w:val="24"/>
          <w:szCs w:val="24"/>
          <w:rtl w:val="0"/>
        </w:rPr>
        <w:t xml:space="preserve">Borrower</w:t>
      </w:r>
      <w:r w:rsidDel="00000000" w:rsidR="00000000" w:rsidRPr="00000000">
        <w:rPr>
          <w:rFonts w:ascii="Times New Roman" w:cs="Times New Roman" w:eastAsia="Times New Roman" w:hAnsi="Times New Roman"/>
          <w:sz w:val="24"/>
          <w:szCs w:val="24"/>
          <w:rtl w:val="0"/>
        </w:rPr>
        <w:t xml:space="preserve">” or the “</w:t>
      </w:r>
      <w:r w:rsidDel="00000000" w:rsidR="00000000" w:rsidRPr="00000000">
        <w:rPr>
          <w:rFonts w:ascii="Times New Roman" w:cs="Times New Roman" w:eastAsia="Times New Roman" w:hAnsi="Times New Roman"/>
          <w:b w:val="1"/>
          <w:i w:val="1"/>
          <w:sz w:val="24"/>
          <w:szCs w:val="24"/>
          <w:rtl w:val="0"/>
        </w:rPr>
        <w:t xml:space="preserve">Company</w:t>
      </w:r>
      <w:r w:rsidDel="00000000" w:rsidR="00000000" w:rsidRPr="00000000">
        <w:rPr>
          <w:rFonts w:ascii="Times New Roman" w:cs="Times New Roman" w:eastAsia="Times New Roman" w:hAnsi="Times New Roman"/>
          <w:sz w:val="24"/>
          <w:szCs w:val="24"/>
          <w:rtl w:val="0"/>
        </w:rPr>
        <w:t xml:space="preserve">”), hereby promises to pay to the order of [</w:t>
      </w:r>
      <w:r w:rsidDel="00000000" w:rsidR="00000000" w:rsidRPr="00000000">
        <w:rPr>
          <w:rFonts w:ascii="Times New Roman" w:cs="Times New Roman" w:eastAsia="Times New Roman" w:hAnsi="Times New Roman"/>
          <w:sz w:val="24"/>
          <w:szCs w:val="24"/>
          <w:highlight w:val="yellow"/>
          <w:rtl w:val="0"/>
        </w:rPr>
        <w:t xml:space="preserve">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Lender</w:t>
      </w:r>
      <w:r w:rsidDel="00000000" w:rsidR="00000000" w:rsidRPr="00000000">
        <w:rPr>
          <w:rFonts w:ascii="Times New Roman" w:cs="Times New Roman" w:eastAsia="Times New Roman" w:hAnsi="Times New Roman"/>
          <w:sz w:val="24"/>
          <w:szCs w:val="24"/>
          <w:rtl w:val="0"/>
        </w:rPr>
        <w:t xml:space="preserve">”), in lawful money of the United States of America and in immediately available funds, the Repayment Amount (as defined below) in the manner set forth below.</w:t>
      </w:r>
    </w:p>
    <w:p w:rsidR="00000000" w:rsidDel="00000000" w:rsidP="00000000" w:rsidRDefault="00000000" w:rsidRPr="00000000" w14:paraId="0000000A">
      <w:pPr>
        <w:numPr>
          <w:ilvl w:val="0"/>
          <w:numId w:val="1"/>
        </w:numPr>
        <w:spacing w:after="0" w:afterAutospacing="0" w:line="240" w:lineRule="auto"/>
        <w:ind w:firstLine="720"/>
        <w:jc w:val="both"/>
      </w:pPr>
      <w:r w:rsidDel="00000000" w:rsidR="00000000" w:rsidRPr="00000000">
        <w:rPr>
          <w:rFonts w:ascii="Times New Roman" w:cs="Times New Roman" w:eastAsia="Times New Roman" w:hAnsi="Times New Roman"/>
          <w:b w:val="1"/>
          <w:sz w:val="24"/>
          <w:szCs w:val="24"/>
          <w:rtl w:val="0"/>
        </w:rPr>
        <w:t xml:space="preserve">Definitions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Gross Revenues</w:t>
      </w:r>
      <w:r w:rsidDel="00000000" w:rsidR="00000000" w:rsidRPr="00000000">
        <w:rPr>
          <w:rFonts w:ascii="Times New Roman" w:cs="Times New Roman" w:eastAsia="Times New Roman" w:hAnsi="Times New Roman"/>
          <w:sz w:val="24"/>
          <w:szCs w:val="24"/>
          <w:rtl w:val="0"/>
        </w:rPr>
        <w:t xml:space="preserve">” means all of the Borrower’s cash receipts, from all sales of any kind, including prepaid licenses, without any deduction or offset of any kind.] [“</w:t>
      </w:r>
      <w:r w:rsidDel="00000000" w:rsidR="00000000" w:rsidRPr="00000000">
        <w:rPr>
          <w:rFonts w:ascii="Times New Roman" w:cs="Times New Roman" w:eastAsia="Times New Roman" w:hAnsi="Times New Roman"/>
          <w:b w:val="1"/>
          <w:i w:val="1"/>
          <w:sz w:val="24"/>
          <w:szCs w:val="24"/>
          <w:rtl w:val="0"/>
        </w:rPr>
        <w:t xml:space="preserve">Net Revenues</w:t>
      </w:r>
      <w:r w:rsidDel="00000000" w:rsidR="00000000" w:rsidRPr="00000000">
        <w:rPr>
          <w:rFonts w:ascii="Times New Roman" w:cs="Times New Roman" w:eastAsia="Times New Roman" w:hAnsi="Times New Roman"/>
          <w:sz w:val="24"/>
          <w:szCs w:val="24"/>
          <w:rtl w:val="0"/>
        </w:rPr>
        <w:t xml:space="preserve">” means all of the Borrower’s cash receipts, less returns or shipping, from all sales of any kind, including prepaid licenses.]</w:t>
      </w:r>
    </w:p>
    <w:p w:rsidR="00000000" w:rsidDel="00000000" w:rsidP="00000000" w:rsidRDefault="00000000" w:rsidRPr="00000000" w14:paraId="0000000C">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Lenders</w:t>
      </w:r>
      <w:r w:rsidDel="00000000" w:rsidR="00000000" w:rsidRPr="00000000">
        <w:rPr>
          <w:rFonts w:ascii="Times New Roman" w:cs="Times New Roman" w:eastAsia="Times New Roman" w:hAnsi="Times New Roman"/>
          <w:sz w:val="24"/>
          <w:szCs w:val="24"/>
          <w:rtl w:val="0"/>
        </w:rPr>
        <w:t xml:space="preserve">” means all of the purchasers of Notes in the crowdfunding offering of which this Note is a part.</w:t>
      </w:r>
    </w:p>
    <w:p w:rsidR="00000000" w:rsidDel="00000000" w:rsidP="00000000" w:rsidRDefault="00000000" w:rsidRPr="00000000" w14:paraId="0000000D">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Measurement Period</w:t>
      </w:r>
      <w:r w:rsidDel="00000000" w:rsidR="00000000" w:rsidRPr="00000000">
        <w:rPr>
          <w:rFonts w:ascii="Times New Roman" w:cs="Times New Roman" w:eastAsia="Times New Roman" w:hAnsi="Times New Roman"/>
          <w:sz w:val="24"/>
          <w:szCs w:val="24"/>
          <w:rtl w:val="0"/>
        </w:rPr>
        <w:t xml:space="preserve">” means the period of time with respect to which a payment is made.</w:t>
      </w:r>
    </w:p>
    <w:p w:rsidR="00000000" w:rsidDel="00000000" w:rsidP="00000000" w:rsidRDefault="00000000" w:rsidRPr="00000000" w14:paraId="0000000E">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means this Note.  “</w:t>
      </w:r>
      <w:r w:rsidDel="00000000" w:rsidR="00000000" w:rsidRPr="00000000">
        <w:rPr>
          <w:rFonts w:ascii="Times New Roman" w:cs="Times New Roman" w:eastAsia="Times New Roman" w:hAnsi="Times New Roman"/>
          <w:b w:val="1"/>
          <w:i w:val="1"/>
          <w:sz w:val="24"/>
          <w:szCs w:val="24"/>
          <w:rtl w:val="0"/>
        </w:rPr>
        <w:t xml:space="preserve">Notes</w:t>
      </w:r>
      <w:r w:rsidDel="00000000" w:rsidR="00000000" w:rsidRPr="00000000">
        <w:rPr>
          <w:rFonts w:ascii="Times New Roman" w:cs="Times New Roman" w:eastAsia="Times New Roman" w:hAnsi="Times New Roman"/>
          <w:sz w:val="24"/>
          <w:szCs w:val="24"/>
          <w:rtl w:val="0"/>
        </w:rPr>
        <w:t xml:space="preserve">” means all of the Notes issued in the crowdfunding offering of which this Note is a part.</w:t>
      </w:r>
    </w:p>
    <w:p w:rsidR="00000000" w:rsidDel="00000000" w:rsidP="00000000" w:rsidRDefault="00000000" w:rsidRPr="00000000" w14:paraId="0000000F">
      <w:pPr>
        <w:numPr>
          <w:ilvl w:val="1"/>
          <w:numId w:val="1"/>
        </w:numPr>
        <w:spacing w:after="240" w:line="240" w:lineRule="auto"/>
        <w:ind w:right="-20" w:firstLine="1440"/>
        <w:jc w:val="both"/>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Payment Start Date</w:t>
      </w:r>
      <w:r w:rsidDel="00000000" w:rsidR="00000000" w:rsidRPr="00000000">
        <w:rPr>
          <w:rFonts w:ascii="Times New Roman" w:cs="Times New Roman" w:eastAsia="Times New Roman" w:hAnsi="Times New Roman"/>
          <w:sz w:val="24"/>
          <w:szCs w:val="24"/>
          <w:rtl w:val="0"/>
        </w:rPr>
        <w:t xml:space="preserve">” means the date specified above, except in the case of a Permitted Deferral.</w:t>
      </w:r>
    </w:p>
    <w:p w:rsidR="00000000" w:rsidDel="00000000" w:rsidP="00000000" w:rsidRDefault="00000000" w:rsidRPr="00000000" w14:paraId="00000010">
      <w:pPr>
        <w:spacing w:after="240" w:line="240" w:lineRule="auto"/>
        <w:ind w:left="1440" w:right="-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Permitted Deferral</w:t>
      </w:r>
      <w:r w:rsidDel="00000000" w:rsidR="00000000" w:rsidRPr="00000000">
        <w:rPr>
          <w:rFonts w:ascii="Times New Roman" w:cs="Times New Roman" w:eastAsia="Times New Roman" w:hAnsi="Times New Roman"/>
          <w:sz w:val="24"/>
          <w:szCs w:val="24"/>
          <w:rtl w:val="0"/>
        </w:rPr>
        <w:t xml:space="preserve">” is defined in Section 3.1(a) hereof.]</w:t>
      </w:r>
    </w:p>
    <w:p w:rsidR="00000000" w:rsidDel="00000000" w:rsidP="00000000" w:rsidRDefault="00000000" w:rsidRPr="00000000" w14:paraId="00000012">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Pro-Rata Share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 a Lender’s “ratable interest” or the like shall be deemed to refer, at any time, to a fraction, the numerator of which is the initial amount of the Notes issued to such Lender, and the denominator of which is the total amount of the Notes issued in this offering.</w:t>
      </w:r>
    </w:p>
    <w:p w:rsidR="00000000" w:rsidDel="00000000" w:rsidP="00000000" w:rsidRDefault="00000000" w:rsidRPr="00000000" w14:paraId="00000013">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Repayment Amount</w:t>
      </w:r>
      <w:r w:rsidDel="00000000" w:rsidR="00000000" w:rsidRPr="00000000">
        <w:rPr>
          <w:rFonts w:ascii="Times New Roman" w:cs="Times New Roman" w:eastAsia="Times New Roman" w:hAnsi="Times New Roman"/>
          <w:sz w:val="24"/>
          <w:szCs w:val="24"/>
          <w:rtl w:val="0"/>
        </w:rPr>
        <w:t xml:space="preserve">” means amount that is [1.5-3.0x] the amount of the Loan. </w:t>
      </w:r>
    </w:p>
    <w:p w:rsidR="00000000" w:rsidDel="00000000" w:rsidP="00000000" w:rsidRDefault="00000000" w:rsidRPr="00000000" w14:paraId="00000014">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Revenue Percentage</w:t>
      </w:r>
      <w:r w:rsidDel="00000000" w:rsidR="00000000" w:rsidRPr="00000000">
        <w:rPr>
          <w:rFonts w:ascii="Times New Roman" w:cs="Times New Roman" w:eastAsia="Times New Roman" w:hAnsi="Times New Roman"/>
          <w:sz w:val="24"/>
          <w:szCs w:val="24"/>
          <w:rtl w:val="0"/>
        </w:rPr>
        <w:t xml:space="preserve">” means [____]%.  All Lenders in the offering who invest the same amount will receive the same Revenue Percentage based on the amount of their Loans.  </w:t>
      </w:r>
    </w:p>
    <w:p w:rsidR="00000000" w:rsidDel="00000000" w:rsidP="00000000" w:rsidRDefault="00000000" w:rsidRPr="00000000" w14:paraId="00000015">
      <w:pPr>
        <w:numPr>
          <w:ilvl w:val="0"/>
          <w:numId w:val="1"/>
        </w:numPr>
        <w:spacing w:after="0" w:afterAutospacing="0" w:line="240" w:lineRule="auto"/>
        <w:ind w:firstLine="720"/>
        <w:jc w:val="both"/>
      </w:pPr>
      <w:r w:rsidDel="00000000" w:rsidR="00000000" w:rsidRPr="00000000">
        <w:rPr>
          <w:rFonts w:ascii="Times New Roman" w:cs="Times New Roman" w:eastAsia="Times New Roman" w:hAnsi="Times New Roman"/>
          <w:b w:val="1"/>
          <w:sz w:val="24"/>
          <w:szCs w:val="24"/>
          <w:rtl w:val="0"/>
        </w:rPr>
        <w:t xml:space="preserve">Basic Terms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numPr>
          <w:ilvl w:val="5"/>
          <w:numId w:val="3"/>
        </w:numPr>
        <w:tabs>
          <w:tab w:val="left" w:pos="2160"/>
        </w:tabs>
        <w:spacing w:after="0" w:afterAutospacing="0" w:line="240" w:lineRule="auto"/>
        <w:ind w:firstLine="1440"/>
        <w:jc w:val="both"/>
      </w:pPr>
      <w:r w:rsidDel="00000000" w:rsidR="00000000" w:rsidRPr="00000000">
        <w:rPr>
          <w:rFonts w:ascii="Times New Roman" w:cs="Times New Roman" w:eastAsia="Times New Roman" w:hAnsi="Times New Roman"/>
          <w:b w:val="1"/>
          <w:sz w:val="24"/>
          <w:szCs w:val="24"/>
          <w:rtl w:val="0"/>
        </w:rPr>
        <w:t xml:space="preserve">Group of Revenue Loans</w:t>
      </w:r>
      <w:r w:rsidDel="00000000" w:rsidR="00000000" w:rsidRPr="00000000">
        <w:rPr>
          <w:rFonts w:ascii="Times New Roman" w:cs="Times New Roman" w:eastAsia="Times New Roman" w:hAnsi="Times New Roman"/>
          <w:sz w:val="24"/>
          <w:szCs w:val="24"/>
          <w:rtl w:val="0"/>
        </w:rPr>
        <w:t xml:space="preserve">.  This Loan is issued as part of a group of identical loans issued to a number of investors in the offering.</w:t>
      </w:r>
    </w:p>
    <w:p w:rsidR="00000000" w:rsidDel="00000000" w:rsidP="00000000" w:rsidRDefault="00000000" w:rsidRPr="00000000" w14:paraId="00000017">
      <w:pPr>
        <w:numPr>
          <w:ilvl w:val="5"/>
          <w:numId w:val="3"/>
        </w:numPr>
        <w:tabs>
          <w:tab w:val="left" w:pos="2160"/>
        </w:tabs>
        <w:spacing w:after="0" w:afterAutospacing="0" w:line="240" w:lineRule="auto"/>
        <w:ind w:firstLine="1440"/>
        <w:jc w:val="both"/>
      </w:pPr>
      <w:r w:rsidDel="00000000" w:rsidR="00000000" w:rsidRPr="00000000">
        <w:rPr>
          <w:rFonts w:ascii="Times New Roman" w:cs="Times New Roman" w:eastAsia="Times New Roman" w:hAnsi="Times New Roman"/>
          <w:b w:val="1"/>
          <w:sz w:val="24"/>
          <w:szCs w:val="24"/>
          <w:rtl w:val="0"/>
        </w:rPr>
        <w:t xml:space="preserve">When Paid in Full</w:t>
      </w:r>
      <w:r w:rsidDel="00000000" w:rsidR="00000000" w:rsidRPr="00000000">
        <w:rPr>
          <w:rFonts w:ascii="Times New Roman" w:cs="Times New Roman" w:eastAsia="Times New Roman" w:hAnsi="Times New Roman"/>
          <w:sz w:val="24"/>
          <w:szCs w:val="24"/>
          <w:rtl w:val="0"/>
        </w:rPr>
        <w:t xml:space="preserve">.  The loan will be considered paid in full and this agreement will terminate when the Borrower has paid the Lender the Repayment Amount, except in the Event of a Default, in which the Borrower will owe Lender additional amounts as set forth herein.</w:t>
      </w:r>
    </w:p>
    <w:p w:rsidR="00000000" w:rsidDel="00000000" w:rsidP="00000000" w:rsidRDefault="00000000" w:rsidRPr="00000000" w14:paraId="00000018">
      <w:pPr>
        <w:numPr>
          <w:ilvl w:val="5"/>
          <w:numId w:val="3"/>
        </w:numPr>
        <w:tabs>
          <w:tab w:val="left" w:pos="2160"/>
        </w:tabs>
        <w:spacing w:after="0" w:afterAutospacing="0" w:line="240" w:lineRule="auto"/>
        <w:ind w:firstLine="1440"/>
        <w:jc w:val="both"/>
      </w:pPr>
      <w:r w:rsidDel="00000000" w:rsidR="00000000" w:rsidRPr="00000000">
        <w:rPr>
          <w:rFonts w:ascii="Times New Roman" w:cs="Times New Roman" w:eastAsia="Times New Roman" w:hAnsi="Times New Roman"/>
          <w:b w:val="1"/>
          <w:sz w:val="24"/>
          <w:szCs w:val="24"/>
          <w:rtl w:val="0"/>
        </w:rPr>
        <w:t xml:space="preserve">Interest Rate.  </w:t>
      </w:r>
      <w:r w:rsidDel="00000000" w:rsidR="00000000" w:rsidRPr="00000000">
        <w:rPr>
          <w:rFonts w:ascii="Times New Roman" w:cs="Times New Roman" w:eastAsia="Times New Roman" w:hAnsi="Times New Roman"/>
          <w:sz w:val="24"/>
          <w:szCs w:val="24"/>
          <w:rtl w:val="0"/>
        </w:rPr>
        <w:t xml:space="preserve">The interest rate on this Loan is a function of the time it takes the Borrower to repay the Repayment Amount.  To the extent allowed under applicable law, the revenue share will not be considered interest under state usury laws.</w:t>
      </w:r>
    </w:p>
    <w:p w:rsidR="00000000" w:rsidDel="00000000" w:rsidP="00000000" w:rsidRDefault="00000000" w:rsidRPr="00000000" w14:paraId="00000019">
      <w:pPr>
        <w:numPr>
          <w:ilvl w:val="0"/>
          <w:numId w:val="1"/>
        </w:numPr>
        <w:spacing w:after="0" w:afterAutospacing="0" w:line="240" w:lineRule="auto"/>
        <w:ind w:right="59" w:firstLine="720"/>
        <w:jc w:val="both"/>
      </w:pPr>
      <w:r w:rsidDel="00000000" w:rsidR="00000000" w:rsidRPr="00000000">
        <w:rPr>
          <w:rFonts w:ascii="Times New Roman" w:cs="Times New Roman" w:eastAsia="Times New Roman" w:hAnsi="Times New Roman"/>
          <w:b w:val="1"/>
          <w:sz w:val="24"/>
          <w:szCs w:val="24"/>
          <w:rtl w:val="0"/>
        </w:rPr>
        <w:t xml:space="preserve">Payments. </w:t>
      </w:r>
    </w:p>
    <w:p w:rsidR="00000000" w:rsidDel="00000000" w:rsidP="00000000" w:rsidRDefault="00000000" w:rsidRPr="00000000" w14:paraId="0000001A">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b w:val="1"/>
          <w:sz w:val="24"/>
          <w:szCs w:val="24"/>
          <w:rtl w:val="0"/>
        </w:rPr>
        <w:t xml:space="preserve">[Quarterly/Annual] Payments</w:t>
      </w:r>
      <w:r w:rsidDel="00000000" w:rsidR="00000000" w:rsidRPr="00000000">
        <w:rPr>
          <w:rFonts w:ascii="Times New Roman" w:cs="Times New Roman" w:eastAsia="Times New Roman" w:hAnsi="Times New Roman"/>
          <w:sz w:val="24"/>
          <w:szCs w:val="24"/>
          <w:rtl w:val="0"/>
        </w:rPr>
        <w:t xml:space="preserve">.  Beginning on the Payment Start Date, Borrower shall make [annual/quarterly] payments to the Lender until the Repayment Amount is repaid in full [; </w:t>
      </w:r>
      <w:r w:rsidDel="00000000" w:rsidR="00000000" w:rsidRPr="00000000">
        <w:rPr>
          <w:rFonts w:ascii="Times New Roman" w:cs="Times New Roman" w:eastAsia="Times New Roman" w:hAnsi="Times New Roman"/>
          <w:i w:val="1"/>
          <w:sz w:val="24"/>
          <w:szCs w:val="24"/>
          <w:rtl w:val="0"/>
        </w:rPr>
        <w:t xml:space="preserve">provided, however</w:t>
      </w:r>
      <w:r w:rsidDel="00000000" w:rsidR="00000000" w:rsidRPr="00000000">
        <w:rPr>
          <w:rFonts w:ascii="Times New Roman" w:cs="Times New Roman" w:eastAsia="Times New Roman" w:hAnsi="Times New Roman"/>
          <w:sz w:val="24"/>
          <w:szCs w:val="24"/>
          <w:rtl w:val="0"/>
        </w:rPr>
        <w:t xml:space="preserve">, that at any time the Company may defer up to [</w:t>
      </w:r>
      <w:r w:rsidDel="00000000" w:rsidR="00000000" w:rsidRPr="00000000">
        <w:rPr>
          <w:rFonts w:ascii="Times New Roman" w:cs="Times New Roman" w:eastAsia="Times New Roman" w:hAnsi="Times New Roman"/>
          <w:sz w:val="24"/>
          <w:szCs w:val="24"/>
          <w:highlight w:val="yellow"/>
          <w:rtl w:val="0"/>
        </w:rPr>
        <w:t xml:space="preserve">__</w:t>
      </w:r>
      <w:r w:rsidDel="00000000" w:rsidR="00000000" w:rsidRPr="00000000">
        <w:rPr>
          <w:rFonts w:ascii="Times New Roman" w:cs="Times New Roman" w:eastAsia="Times New Roman" w:hAnsi="Times New Roman"/>
          <w:sz w:val="24"/>
          <w:szCs w:val="24"/>
          <w:rtl w:val="0"/>
        </w:rPr>
        <w:t xml:space="preserve">] of such payments upon notice to Lender (each, a “</w:t>
      </w:r>
      <w:r w:rsidDel="00000000" w:rsidR="00000000" w:rsidRPr="00000000">
        <w:rPr>
          <w:rFonts w:ascii="Times New Roman" w:cs="Times New Roman" w:eastAsia="Times New Roman" w:hAnsi="Times New Roman"/>
          <w:b w:val="1"/>
          <w:i w:val="1"/>
          <w:sz w:val="24"/>
          <w:szCs w:val="24"/>
          <w:rtl w:val="0"/>
        </w:rPr>
        <w:t xml:space="preserve">Permitted Deferral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b w:val="1"/>
          <w:sz w:val="24"/>
          <w:szCs w:val="24"/>
          <w:rtl w:val="0"/>
        </w:rPr>
        <w:t xml:space="preserve">Amount of Each Payment</w:t>
      </w:r>
      <w:r w:rsidDel="00000000" w:rsidR="00000000" w:rsidRPr="00000000">
        <w:rPr>
          <w:rFonts w:ascii="Times New Roman" w:cs="Times New Roman" w:eastAsia="Times New Roman" w:hAnsi="Times New Roman"/>
          <w:sz w:val="24"/>
          <w:szCs w:val="24"/>
          <w:rtl w:val="0"/>
        </w:rPr>
        <w:t xml:space="preserve">.  The amount of each payment shall be the product of the Revenue Percentage and the [Net/Gross] Revenues from the Measurement Period ended immediately prior to the payment date.  </w:t>
      </w:r>
    </w:p>
    <w:p w:rsidR="00000000" w:rsidDel="00000000" w:rsidP="00000000" w:rsidRDefault="00000000" w:rsidRPr="00000000" w14:paraId="0000001C">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b w:val="1"/>
          <w:sz w:val="24"/>
          <w:szCs w:val="24"/>
          <w:rtl w:val="0"/>
        </w:rPr>
        <w:t xml:space="preserve">Timing of Payment</w:t>
      </w:r>
      <w:r w:rsidDel="00000000" w:rsidR="00000000" w:rsidRPr="00000000">
        <w:rPr>
          <w:rFonts w:ascii="Times New Roman" w:cs="Times New Roman" w:eastAsia="Times New Roman" w:hAnsi="Times New Roman"/>
          <w:sz w:val="24"/>
          <w:szCs w:val="24"/>
          <w:rtl w:val="0"/>
        </w:rPr>
        <w:t xml:space="preserve">.  The Borrower will make the payment to the Lender hereunder (or cause the payments to be made through an agent) within thirty (30) days of the end of each Measurement Period.</w:t>
      </w:r>
    </w:p>
    <w:p w:rsidR="00000000" w:rsidDel="00000000" w:rsidP="00000000" w:rsidRDefault="00000000" w:rsidRPr="00000000" w14:paraId="0000001D">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b w:val="1"/>
          <w:sz w:val="24"/>
          <w:szCs w:val="24"/>
          <w:rtl w:val="0"/>
        </w:rPr>
        <w:t xml:space="preserve">Order of Application of Payments</w:t>
      </w:r>
      <w:r w:rsidDel="00000000" w:rsidR="00000000" w:rsidRPr="00000000">
        <w:rPr>
          <w:rFonts w:ascii="Times New Roman" w:cs="Times New Roman" w:eastAsia="Times New Roman" w:hAnsi="Times New Roman"/>
          <w:sz w:val="24"/>
          <w:szCs w:val="24"/>
          <w:rtl w:val="0"/>
        </w:rPr>
        <w:t xml:space="preserve">.  All payments under this Agreement shall be applied first to interest and then to principal.</w:t>
      </w:r>
    </w:p>
    <w:p w:rsidR="00000000" w:rsidDel="00000000" w:rsidP="00000000" w:rsidRDefault="00000000" w:rsidRPr="00000000" w14:paraId="0000001E">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b w:val="1"/>
          <w:sz w:val="24"/>
          <w:szCs w:val="24"/>
          <w:rtl w:val="0"/>
        </w:rPr>
        <w:t xml:space="preserve">Place of Payment.  </w:t>
      </w:r>
      <w:r w:rsidDel="00000000" w:rsidR="00000000" w:rsidRPr="00000000">
        <w:rPr>
          <w:rFonts w:ascii="Times New Roman" w:cs="Times New Roman" w:eastAsia="Times New Roman" w:hAnsi="Times New Roman"/>
          <w:sz w:val="24"/>
          <w:szCs w:val="24"/>
          <w:rtl w:val="0"/>
        </w:rPr>
        <w:t xml:space="preserve">All amounts payable hereunder shall be payable at the office of [WeFunder, Inc., c/o Lender, [___]], unless another place of payment shall be specified in writing by Lender.</w:t>
      </w:r>
    </w:p>
    <w:p w:rsidR="00000000" w:rsidDel="00000000" w:rsidP="00000000" w:rsidRDefault="00000000" w:rsidRPr="00000000" w14:paraId="0000001F">
      <w:pPr>
        <w:numPr>
          <w:ilvl w:val="1"/>
          <w:numId w:val="1"/>
        </w:numPr>
        <w:spacing w:after="0" w:afterAutospacing="0" w:line="240" w:lineRule="auto"/>
        <w:ind w:right="-20" w:firstLine="1440"/>
        <w:jc w:val="both"/>
      </w:pPr>
      <w:r w:rsidDel="00000000" w:rsidR="00000000" w:rsidRPr="00000000">
        <w:rPr>
          <w:rFonts w:ascii="Times New Roman" w:cs="Times New Roman" w:eastAsia="Times New Roman" w:hAnsi="Times New Roman"/>
          <w:b w:val="1"/>
          <w:sz w:val="24"/>
          <w:szCs w:val="24"/>
          <w:rtl w:val="0"/>
        </w:rPr>
        <w:t xml:space="preserve">Pro Rata Payments</w:t>
      </w:r>
      <w:r w:rsidDel="00000000" w:rsidR="00000000" w:rsidRPr="00000000">
        <w:rPr>
          <w:rFonts w:ascii="Times New Roman" w:cs="Times New Roman" w:eastAsia="Times New Roman" w:hAnsi="Times New Roman"/>
          <w:sz w:val="24"/>
          <w:szCs w:val="24"/>
          <w:rtl w:val="0"/>
        </w:rPr>
        <w:t xml:space="preserve">.  All payments will be made pro rata among all of the Lenders.</w:t>
      </w:r>
    </w:p>
    <w:p w:rsidR="00000000" w:rsidDel="00000000" w:rsidP="00000000" w:rsidRDefault="00000000" w:rsidRPr="00000000" w14:paraId="00000020">
      <w:pPr>
        <w:numPr>
          <w:ilvl w:val="0"/>
          <w:numId w:val="1"/>
        </w:numPr>
        <w:spacing w:after="0" w:afterAutospacing="0" w:line="240" w:lineRule="auto"/>
        <w:ind w:right="-20" w:firstLine="720"/>
        <w:jc w:val="both"/>
      </w:pPr>
      <w:r w:rsidDel="00000000" w:rsidR="00000000" w:rsidRPr="00000000">
        <w:rPr>
          <w:rFonts w:ascii="Times New Roman" w:cs="Times New Roman" w:eastAsia="Times New Roman" w:hAnsi="Times New Roman"/>
          <w:b w:val="1"/>
          <w:sz w:val="24"/>
          <w:szCs w:val="24"/>
          <w:rtl w:val="0"/>
        </w:rPr>
        <w:t xml:space="preserve">Prepayment</w:t>
      </w:r>
      <w:r w:rsidDel="00000000" w:rsidR="00000000" w:rsidRPr="00000000">
        <w:rPr>
          <w:rFonts w:ascii="Times New Roman" w:cs="Times New Roman" w:eastAsia="Times New Roman" w:hAnsi="Times New Roman"/>
          <w:sz w:val="24"/>
          <w:szCs w:val="24"/>
          <w:rtl w:val="0"/>
        </w:rPr>
        <w:t xml:space="preserve">.  The Borrower may pay off all of the Loans in their entirety at any time by paying the Lenders any unpaid part of the Repayment Amount for all of the Loans.  The Borrower may make partial prepayments, provided that all partial prepayments shall be made pro rata among all of the Lenders based on the amount of their Loans to the Borrower.</w:t>
      </w:r>
    </w:p>
    <w:p w:rsidR="00000000" w:rsidDel="00000000" w:rsidP="00000000" w:rsidRDefault="00000000" w:rsidRPr="00000000" w14:paraId="00000021">
      <w:pPr>
        <w:numPr>
          <w:ilvl w:val="0"/>
          <w:numId w:val="1"/>
        </w:numPr>
        <w:spacing w:after="0" w:afterAutospacing="0" w:line="240" w:lineRule="auto"/>
        <w:ind w:right="-20" w:firstLine="720"/>
        <w:jc w:val="both"/>
      </w:pPr>
      <w:r w:rsidDel="00000000" w:rsidR="00000000" w:rsidRPr="00000000">
        <w:rPr>
          <w:rFonts w:ascii="Times New Roman" w:cs="Times New Roman" w:eastAsia="Times New Roman" w:hAnsi="Times New Roman"/>
          <w:b w:val="1"/>
          <w:sz w:val="24"/>
          <w:szCs w:val="24"/>
          <w:rtl w:val="0"/>
        </w:rPr>
        <w:t xml:space="preserve">Characterization of Investment</w:t>
      </w:r>
      <w:r w:rsidDel="00000000" w:rsidR="00000000" w:rsidRPr="00000000">
        <w:rPr>
          <w:rFonts w:ascii="Times New Roman" w:cs="Times New Roman" w:eastAsia="Times New Roman" w:hAnsi="Times New Roman"/>
          <w:sz w:val="24"/>
          <w:szCs w:val="24"/>
          <w:rtl w:val="0"/>
        </w:rPr>
        <w:t xml:space="preserve">.  The parties agree that they shall treat this agreement as a loan for financial and tax and all other applicable purposes, and not as equity.  The Lender agrees to comply with all applicable laws governing the making of loans to businesses in the jurisdiction in which they are resident.</w:t>
      </w:r>
    </w:p>
    <w:p w:rsidR="00000000" w:rsidDel="00000000" w:rsidP="00000000" w:rsidRDefault="00000000" w:rsidRPr="00000000" w14:paraId="00000022">
      <w:pPr>
        <w:numPr>
          <w:ilvl w:val="0"/>
          <w:numId w:val="1"/>
        </w:numPr>
        <w:spacing w:after="0" w:afterAutospacing="0" w:line="240" w:lineRule="auto"/>
        <w:ind w:right="60" w:firstLine="720"/>
        <w:jc w:val="both"/>
      </w:pPr>
      <w:r w:rsidDel="00000000" w:rsidR="00000000" w:rsidRPr="00000000">
        <w:rPr>
          <w:rFonts w:ascii="Times New Roman" w:cs="Times New Roman" w:eastAsia="Times New Roman" w:hAnsi="Times New Roman"/>
          <w:b w:val="1"/>
          <w:sz w:val="24"/>
          <w:szCs w:val="24"/>
          <w:rtl w:val="0"/>
        </w:rPr>
        <w:t xml:space="preserve">Sharing of Payments.  </w:t>
      </w:r>
      <w:r w:rsidDel="00000000" w:rsidR="00000000" w:rsidRPr="00000000">
        <w:rPr>
          <w:rFonts w:ascii="Times New Roman" w:cs="Times New Roman" w:eastAsia="Times New Roman" w:hAnsi="Times New Roman"/>
          <w:sz w:val="24"/>
          <w:szCs w:val="24"/>
          <w:rtl w:val="0"/>
        </w:rPr>
        <w:t xml:space="preserve">If the Lender shall obtain any payment from the Borrower, whether voluntary, involuntary, through the exercise of any right of setoff or otherwise, on account of the Loan in excess of its Pro-Rata Share of such payments, the Lender shall remit the excess amount to WeFunder to be shared ratably with the other investors.</w:t>
      </w:r>
    </w:p>
    <w:p w:rsidR="00000000" w:rsidDel="00000000" w:rsidP="00000000" w:rsidRDefault="00000000" w:rsidRPr="00000000" w14:paraId="00000023">
      <w:pPr>
        <w:numPr>
          <w:ilvl w:val="0"/>
          <w:numId w:val="1"/>
        </w:numPr>
        <w:spacing w:after="0" w:afterAutospacing="0" w:line="240" w:lineRule="auto"/>
        <w:ind w:right="60" w:firstLine="720"/>
        <w:jc w:val="both"/>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Secured Note.  </w:t>
      </w:r>
      <w:r w:rsidDel="00000000" w:rsidR="00000000" w:rsidRPr="00000000">
        <w:rPr>
          <w:rFonts w:ascii="Times New Roman" w:cs="Times New Roman" w:eastAsia="Times New Roman" w:hAnsi="Times New Roman"/>
          <w:sz w:val="24"/>
          <w:szCs w:val="24"/>
          <w:rtl w:val="0"/>
        </w:rPr>
        <w:t xml:space="preserve">To secure payment of all amounts due under this Note, Borrower grants Lender a security interest in all of its personal property, now existing or hereafter arising, including all accounts, inventory, equipment, general intangibles, financial assets, investment property, securities, deposit accounts, and the proceeds thereof.  Borrower authorizes Lender to file a financing statement to perfect this security interest.]</w:t>
      </w:r>
    </w:p>
    <w:p w:rsidR="00000000" w:rsidDel="00000000" w:rsidP="00000000" w:rsidRDefault="00000000" w:rsidRPr="00000000" w14:paraId="00000024">
      <w:pPr>
        <w:numPr>
          <w:ilvl w:val="0"/>
          <w:numId w:val="1"/>
        </w:numPr>
        <w:spacing w:after="0" w:afterAutospacing="0" w:line="240" w:lineRule="auto"/>
        <w:ind w:right="60" w:firstLine="720"/>
        <w:jc w:val="both"/>
      </w:pPr>
      <w:r w:rsidDel="00000000" w:rsidR="00000000" w:rsidRPr="00000000">
        <w:rPr>
          <w:rFonts w:ascii="Times New Roman" w:cs="Times New Roman" w:eastAsia="Times New Roman" w:hAnsi="Times New Roman"/>
          <w:b w:val="1"/>
          <w:sz w:val="24"/>
          <w:szCs w:val="24"/>
          <w:rtl w:val="0"/>
        </w:rPr>
        <w:t xml:space="preserve">Company Representations</w:t>
      </w:r>
    </w:p>
    <w:p w:rsidR="00000000" w:rsidDel="00000000" w:rsidP="00000000" w:rsidRDefault="00000000" w:rsidRPr="00000000" w14:paraId="00000025">
      <w:pPr>
        <w:numPr>
          <w:ilvl w:val="1"/>
          <w:numId w:val="1"/>
        </w:numPr>
        <w:spacing w:after="0" w:afterAutospacing="0" w:line="240" w:lineRule="auto"/>
        <w:ind w:right="60" w:firstLine="1440"/>
        <w:jc w:val="both"/>
      </w:pPr>
      <w:r w:rsidDel="00000000" w:rsidR="00000000" w:rsidRPr="00000000">
        <w:rPr>
          <w:rFonts w:ascii="Times New Roman" w:cs="Times New Roman" w:eastAsia="Times New Roman" w:hAnsi="Times New Roman"/>
          <w:sz w:val="24"/>
          <w:szCs w:val="24"/>
          <w:rtl w:val="0"/>
        </w:rPr>
        <w:t xml:space="preserve">The Company is a corporation duly organized, validly existing and in good standing under the laws of the state of its incorporation, and has the power and authority to own, lease and operate its properties and carry on its business as now conducted.</w:t>
      </w:r>
    </w:p>
    <w:p w:rsidR="00000000" w:rsidDel="00000000" w:rsidP="00000000" w:rsidRDefault="00000000" w:rsidRPr="00000000" w14:paraId="00000026">
      <w:pPr>
        <w:numPr>
          <w:ilvl w:val="1"/>
          <w:numId w:val="1"/>
        </w:numPr>
        <w:spacing w:after="240" w:line="240" w:lineRule="auto"/>
        <w:ind w:right="60" w:firstLine="1440"/>
        <w:jc w:val="both"/>
      </w:pPr>
      <w:r w:rsidDel="00000000" w:rsidR="00000000" w:rsidRPr="00000000">
        <w:rPr>
          <w:rFonts w:ascii="Times New Roman" w:cs="Times New Roman" w:eastAsia="Times New Roman" w:hAnsi="Times New Roman"/>
          <w:sz w:val="24"/>
          <w:szCs w:val="24"/>
          <w:rtl w:val="0"/>
        </w:rPr>
        <w:t xml:space="preserve">The execution, delivery and performance by the Company of this instrument is within the power of the Company and, other than with respect to the actions to be taken when equity is to be issued to the Investor, has been duly authorized by all necessary actions on the part of the Company.  This instrument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the knowledge of the Company, it is not in violation of (i) its current certificate of incorporation or bylaws, (ii) any material statute, rule or regulation applicable to the Company or (iii) any material indenture or contract to which the Company is a party or by which it is bound, where, in each case, such violation or default, individually, or together with all such violations or defaults, could reasonably be expected to have a material adverse effect on the Company.</w:t>
      </w:r>
    </w:p>
    <w:p w:rsidR="00000000" w:rsidDel="00000000" w:rsidP="00000000" w:rsidRDefault="00000000" w:rsidRPr="00000000" w14:paraId="00000027">
      <w:pPr>
        <w:spacing w:after="240" w:line="240" w:lineRule="auto"/>
        <w:ind w:left="1440" w:right="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1"/>
          <w:numId w:val="1"/>
        </w:numPr>
        <w:spacing w:after="0" w:afterAutospacing="0" w:line="240" w:lineRule="auto"/>
        <w:ind w:right="60" w:firstLine="1440"/>
        <w:jc w:val="both"/>
      </w:pPr>
      <w:r w:rsidDel="00000000" w:rsidR="00000000" w:rsidRPr="00000000">
        <w:rPr>
          <w:rFonts w:ascii="Times New Roman" w:cs="Times New Roman" w:eastAsia="Times New Roman" w:hAnsi="Times New Roman"/>
          <w:sz w:val="24"/>
          <w:szCs w:val="24"/>
          <w:rtl w:val="0"/>
        </w:rPr>
        <w:t xml:space="preserve">The performance and consummation of the transactions contemplated by this instrument do not and will not: (i) violate any material judgment, statute, rule or regulation applicable to the Company; (ii) result in the acceleration of any material indenture or contract to which the Company is a party or by which it is bound; or (iii) result in the creation or imposition of any lien upon any property, asset or revenue of the Company or the suspension, forfeiture, or nonrenewal of any material permit, license or authorization applicable to the Company, its business or operations.</w:t>
      </w:r>
    </w:p>
    <w:p w:rsidR="00000000" w:rsidDel="00000000" w:rsidP="00000000" w:rsidRDefault="00000000" w:rsidRPr="00000000" w14:paraId="00000029">
      <w:pPr>
        <w:numPr>
          <w:ilvl w:val="1"/>
          <w:numId w:val="1"/>
        </w:numPr>
        <w:spacing w:after="0" w:afterAutospacing="0" w:line="240" w:lineRule="auto"/>
        <w:ind w:right="60" w:firstLine="1440"/>
        <w:jc w:val="both"/>
      </w:pPr>
      <w:r w:rsidDel="00000000" w:rsidR="00000000" w:rsidRPr="00000000">
        <w:rPr>
          <w:rFonts w:ascii="Times New Roman" w:cs="Times New Roman" w:eastAsia="Times New Roman" w:hAnsi="Times New Roman"/>
          <w:sz w:val="24"/>
          <w:szCs w:val="24"/>
          <w:rtl w:val="0"/>
        </w:rPr>
        <w:t xml:space="preserve">No consents or approvals are required in connection with the performance of this instrument, other than: (i) the Company’s corporate approvals; and (ii) any qualifications or filings under applicable securities laws. </w:t>
      </w:r>
    </w:p>
    <w:p w:rsidR="00000000" w:rsidDel="00000000" w:rsidP="00000000" w:rsidRDefault="00000000" w:rsidRPr="00000000" w14:paraId="0000002A">
      <w:pPr>
        <w:numPr>
          <w:ilvl w:val="0"/>
          <w:numId w:val="1"/>
        </w:numPr>
        <w:spacing w:after="0" w:afterAutospacing="0" w:line="240" w:lineRule="auto"/>
        <w:ind w:right="60" w:firstLine="720"/>
        <w:jc w:val="both"/>
      </w:pPr>
      <w:r w:rsidDel="00000000" w:rsidR="00000000" w:rsidRPr="00000000">
        <w:rPr>
          <w:rFonts w:ascii="Times New Roman" w:cs="Times New Roman" w:eastAsia="Times New Roman" w:hAnsi="Times New Roman"/>
          <w:b w:val="1"/>
          <w:sz w:val="24"/>
          <w:szCs w:val="24"/>
          <w:rtl w:val="0"/>
        </w:rPr>
        <w:t xml:space="preserve">Investor Representations</w:t>
      </w:r>
    </w:p>
    <w:p w:rsidR="00000000" w:rsidDel="00000000" w:rsidP="00000000" w:rsidRDefault="00000000" w:rsidRPr="00000000" w14:paraId="0000002B">
      <w:pPr>
        <w:numPr>
          <w:ilvl w:val="1"/>
          <w:numId w:val="1"/>
        </w:numPr>
        <w:spacing w:after="0" w:afterAutospacing="0" w:line="240" w:lineRule="auto"/>
        <w:ind w:right="60" w:firstLine="1440"/>
        <w:jc w:val="both"/>
      </w:pPr>
      <w:r w:rsidDel="00000000" w:rsidR="00000000" w:rsidRPr="00000000">
        <w:rPr>
          <w:rFonts w:ascii="Times New Roman" w:cs="Times New Roman" w:eastAsia="Times New Roman" w:hAnsi="Times New Roman"/>
          <w:sz w:val="24"/>
          <w:szCs w:val="24"/>
          <w:rtl w:val="0"/>
        </w:rPr>
        <w:t xml:space="preserve">The Investor has full legal capacity, power and authority to execute and deliver this instrument and to perform its obligations hereunder.  This instrument constitutes valid and binding obligation of the Investor, enforceable in accordance with its terms, except as limited by bankruptcy, insolvency or other laws of general application relating to or affecting the enforcement of creditors’ rights generally and general principles of equity.</w:t>
      </w:r>
    </w:p>
    <w:p w:rsidR="00000000" w:rsidDel="00000000" w:rsidP="00000000" w:rsidRDefault="00000000" w:rsidRPr="00000000" w14:paraId="0000002C">
      <w:pPr>
        <w:numPr>
          <w:ilvl w:val="1"/>
          <w:numId w:val="1"/>
        </w:numPr>
        <w:spacing w:after="0" w:afterAutospacing="0" w:line="240" w:lineRule="auto"/>
        <w:ind w:right="60" w:firstLine="1440"/>
        <w:jc w:val="both"/>
      </w:pPr>
      <w:r w:rsidDel="00000000" w:rsidR="00000000" w:rsidRPr="00000000">
        <w:rPr>
          <w:rFonts w:ascii="Times New Roman" w:cs="Times New Roman" w:eastAsia="Times New Roman" w:hAnsi="Times New Roman"/>
          <w:sz w:val="24"/>
          <w:szCs w:val="24"/>
          <w:rtl w:val="0"/>
        </w:rPr>
        <w:t xml:space="preserve">If the Investor has checked the box next to “Accredited Investor” on the signature page, the Investor represents that he, she or it is an accredited investor as such term is defined in Rule 501 of Regulation D under the Securities Act.  If the Investor has checked the box next to “Unaccredited Investor” on the signature page, the Investor represents that he, she or it is complying with the rules and regulations of Regulation Crowdfunding, including the investment limits set forth in Section 4(a)(6) of the Securities Act.  The Investor has been advised that this instrument and the underlying securities have not been registered under the Securities Act, or any state securities laws and, therefore, cannot be resold unless they are registered under the Securities Act and applicable state securities laws or unless an exemption from such registration requirements is available.  The Investor is purchasing this instrument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has such knowledge and experience in financial and business matters that the Investor is capable of evaluating the merits and risks of such investment, is able to incur a complete loss of such investment without impairing the Investor’s financial condition and is able to bear the economic risk of such investment for an indefinite period of time.</w:t>
      </w:r>
    </w:p>
    <w:p w:rsidR="00000000" w:rsidDel="00000000" w:rsidP="00000000" w:rsidRDefault="00000000" w:rsidRPr="00000000" w14:paraId="0000002D">
      <w:pPr>
        <w:keepNext w:val="1"/>
        <w:numPr>
          <w:ilvl w:val="0"/>
          <w:numId w:val="1"/>
        </w:numPr>
        <w:spacing w:after="0" w:afterAutospacing="0" w:line="240" w:lineRule="auto"/>
        <w:ind w:right="-20" w:firstLine="720"/>
        <w:jc w:val="both"/>
      </w:pPr>
      <w:r w:rsidDel="00000000" w:rsidR="00000000" w:rsidRPr="00000000">
        <w:rPr>
          <w:rFonts w:ascii="Times New Roman" w:cs="Times New Roman" w:eastAsia="Times New Roman" w:hAnsi="Times New Roman"/>
          <w:b w:val="1"/>
          <w:sz w:val="24"/>
          <w:szCs w:val="24"/>
          <w:rtl w:val="0"/>
        </w:rPr>
        <w:t xml:space="preserve">Default.  </w:t>
      </w:r>
      <w:r w:rsidDel="00000000" w:rsidR="00000000" w:rsidRPr="00000000">
        <w:rPr>
          <w:rFonts w:ascii="Times New Roman" w:cs="Times New Roman" w:eastAsia="Times New Roman" w:hAnsi="Times New Roman"/>
          <w:sz w:val="24"/>
          <w:szCs w:val="24"/>
          <w:rtl w:val="0"/>
        </w:rPr>
        <w:t xml:space="preserve">Each of the following events shall be an “</w:t>
      </w:r>
      <w:r w:rsidDel="00000000" w:rsidR="00000000" w:rsidRPr="00000000">
        <w:rPr>
          <w:rFonts w:ascii="Times New Roman" w:cs="Times New Roman" w:eastAsia="Times New Roman" w:hAnsi="Times New Roman"/>
          <w:b w:val="1"/>
          <w:i w:val="1"/>
          <w:sz w:val="24"/>
          <w:szCs w:val="24"/>
          <w:rtl w:val="0"/>
        </w:rPr>
        <w:t xml:space="preserve">Event of Default</w:t>
      </w:r>
      <w:r w:rsidDel="00000000" w:rsidR="00000000" w:rsidRPr="00000000">
        <w:rPr>
          <w:rFonts w:ascii="Times New Roman" w:cs="Times New Roman" w:eastAsia="Times New Roman" w:hAnsi="Times New Roman"/>
          <w:sz w:val="24"/>
          <w:szCs w:val="24"/>
          <w:rtl w:val="0"/>
        </w:rPr>
        <w:t xml:space="preserve">” hereunder:</w:t>
      </w:r>
    </w:p>
    <w:p w:rsidR="00000000" w:rsidDel="00000000" w:rsidP="00000000" w:rsidRDefault="00000000" w:rsidRPr="00000000" w14:paraId="0000002E">
      <w:pPr>
        <w:numPr>
          <w:ilvl w:val="0"/>
          <w:numId w:val="2"/>
        </w:numPr>
        <w:tabs>
          <w:tab w:val="left" w:pos="2160"/>
        </w:tabs>
        <w:spacing w:after="0" w:afterAutospacing="0" w:line="240" w:lineRule="auto"/>
        <w:ind w:right="58" w:firstLine="1440"/>
        <w:jc w:val="both"/>
      </w:pPr>
      <w:r w:rsidDel="00000000" w:rsidR="00000000" w:rsidRPr="00000000">
        <w:rPr>
          <w:rFonts w:ascii="Times New Roman" w:cs="Times New Roman" w:eastAsia="Times New Roman" w:hAnsi="Times New Roman"/>
          <w:sz w:val="24"/>
          <w:szCs w:val="24"/>
          <w:rtl w:val="0"/>
        </w:rPr>
        <w:t xml:space="preserve">[Other than with respect to a Permitted Deferral,] Borrower fails to pay any of the outstanding principal amount due under this Note on the date the same becomes due and payable or within five business days thereafter or any accrued interest or other amounts due under this Note on the date the same becomes due and payable or within five business days thereafter;</w:t>
      </w:r>
    </w:p>
    <w:p w:rsidR="00000000" w:rsidDel="00000000" w:rsidP="00000000" w:rsidRDefault="00000000" w:rsidRPr="00000000" w14:paraId="0000002F">
      <w:pPr>
        <w:numPr>
          <w:ilvl w:val="0"/>
          <w:numId w:val="2"/>
        </w:numPr>
        <w:tabs>
          <w:tab w:val="left" w:pos="2160"/>
        </w:tabs>
        <w:spacing w:after="0" w:afterAutospacing="0" w:line="240" w:lineRule="auto"/>
        <w:ind w:right="58" w:firstLine="1440"/>
        <w:jc w:val="both"/>
      </w:pPr>
      <w:r w:rsidDel="00000000" w:rsidR="00000000" w:rsidRPr="00000000">
        <w:rPr>
          <w:rFonts w:ascii="Times New Roman" w:cs="Times New Roman" w:eastAsia="Times New Roman" w:hAnsi="Times New Roman"/>
          <w:sz w:val="24"/>
          <w:szCs w:val="24"/>
          <w:rtl w:val="0"/>
        </w:rPr>
        <w:t xml:space="preserve">Borrower files any petition or action for relief under any bankruptcy, reorganization, insolvency or moratorium law or any other law for the relief of, or relating to, debtors, now or hereafter in effect, or makes any assignment for the benefit of creditors or takes any [corporate/limited liability company] action in furtherance of any of the foregoing; or</w:t>
      </w:r>
    </w:p>
    <w:p w:rsidR="00000000" w:rsidDel="00000000" w:rsidP="00000000" w:rsidRDefault="00000000" w:rsidRPr="00000000" w14:paraId="00000030">
      <w:pPr>
        <w:numPr>
          <w:ilvl w:val="0"/>
          <w:numId w:val="2"/>
        </w:numPr>
        <w:tabs>
          <w:tab w:val="left" w:pos="2160"/>
        </w:tabs>
        <w:spacing w:after="240" w:line="240" w:lineRule="auto"/>
        <w:ind w:right="58" w:firstLine="1440"/>
        <w:jc w:val="both"/>
      </w:pPr>
      <w:r w:rsidDel="00000000" w:rsidR="00000000" w:rsidRPr="00000000">
        <w:rPr>
          <w:rFonts w:ascii="Times New Roman" w:cs="Times New Roman" w:eastAsia="Times New Roman" w:hAnsi="Times New Roman"/>
          <w:sz w:val="24"/>
          <w:szCs w:val="24"/>
          <w:rtl w:val="0"/>
        </w:rPr>
        <w:t xml:space="preserve">An involuntary petition is filed against Borrower (unless such petition is dismissed or discharged within 60 days) under any bankruptcy statute now or hereafter in effect, or a custodian, receiver, trustee or assignee for the benefit of creditors (or other similar official) is appointed to take possession, custody or control of any property of Borrower.</w:t>
      </w:r>
    </w:p>
    <w:p w:rsidR="00000000" w:rsidDel="00000000" w:rsidP="00000000" w:rsidRDefault="00000000" w:rsidRPr="00000000" w14:paraId="00000031">
      <w:pPr>
        <w:spacing w:after="240" w:line="240" w:lineRule="auto"/>
        <w:ind w:right="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the occurrence of an Event of Default hereunder, all unpaid principal, accrued interest and other amounts owing hereunder shall automatically be immediately due, payable and collectible by Lender pursuant to applicable law.</w:t>
      </w:r>
    </w:p>
    <w:p w:rsidR="00000000" w:rsidDel="00000000" w:rsidP="00000000" w:rsidRDefault="00000000" w:rsidRPr="00000000" w14:paraId="00000032">
      <w:pPr>
        <w:numPr>
          <w:ilvl w:val="0"/>
          <w:numId w:val="1"/>
        </w:numPr>
        <w:spacing w:after="0" w:afterAutospacing="0" w:line="240" w:lineRule="auto"/>
        <w:ind w:right="58" w:firstLine="720"/>
        <w:jc w:val="both"/>
      </w:pPr>
      <w:r w:rsidDel="00000000" w:rsidR="00000000" w:rsidRPr="00000000">
        <w:rPr>
          <w:rFonts w:ascii="Times New Roman" w:cs="Times New Roman" w:eastAsia="Times New Roman" w:hAnsi="Times New Roman"/>
          <w:b w:val="1"/>
          <w:sz w:val="24"/>
          <w:szCs w:val="24"/>
          <w:rtl w:val="0"/>
        </w:rPr>
        <w:t xml:space="preserve">Parity with Other Notes.</w:t>
      </w:r>
      <w:r w:rsidDel="00000000" w:rsidR="00000000" w:rsidRPr="00000000">
        <w:rPr>
          <w:rFonts w:ascii="Times New Roman" w:cs="Times New Roman" w:eastAsia="Times New Roman" w:hAnsi="Times New Roman"/>
          <w:sz w:val="24"/>
          <w:szCs w:val="24"/>
          <w:rtl w:val="0"/>
        </w:rPr>
        <w:t xml:space="preserve">  The Borrower’s repayment obligation to the Lender under this Note shall be on parity with the Borrower’s obligation to repay all Notes issued in the same offering.  In the event that the Company is obligated to repay the Notes and does not have sufficient funds to repay all the Notes in full, payment shall be made to the holders of the Notes on a pro rata basis.  The preceding sentence shall not, however, relieve the Company of its obligations to the Lender hereunder.</w:t>
      </w:r>
    </w:p>
    <w:p w:rsidR="00000000" w:rsidDel="00000000" w:rsidP="00000000" w:rsidRDefault="00000000" w:rsidRPr="00000000" w14:paraId="00000033">
      <w:pPr>
        <w:numPr>
          <w:ilvl w:val="0"/>
          <w:numId w:val="1"/>
        </w:numPr>
        <w:spacing w:after="0" w:afterAutospacing="0" w:line="240" w:lineRule="auto"/>
        <w:ind w:right="58" w:firstLine="720"/>
        <w:jc w:val="both"/>
      </w:pPr>
      <w:r w:rsidDel="00000000" w:rsidR="00000000" w:rsidRPr="00000000">
        <w:rPr>
          <w:rFonts w:ascii="Times New Roman" w:cs="Times New Roman" w:eastAsia="Times New Roman" w:hAnsi="Times New Roman"/>
          <w:b w:val="1"/>
          <w:sz w:val="24"/>
          <w:szCs w:val="24"/>
          <w:rtl w:val="0"/>
        </w:rPr>
        <w:t xml:space="preserve">Waiver.  </w:t>
      </w:r>
      <w:r w:rsidDel="00000000" w:rsidR="00000000" w:rsidRPr="00000000">
        <w:rPr>
          <w:rFonts w:ascii="Times New Roman" w:cs="Times New Roman" w:eastAsia="Times New Roman" w:hAnsi="Times New Roman"/>
          <w:sz w:val="24"/>
          <w:szCs w:val="24"/>
          <w:rtl w:val="0"/>
        </w:rPr>
        <w:t xml:space="preserve">Borrower waives presentment and demand for payment, notice of dishonor, protest and notice of protest of this Note, and shall pay all costs of collection when incurred, including, without limitation, reasonable attorneys’ fees, costs and other expenses.  The right to plead any and all statutes of limitations as a defense to any demands hereunder is hereby waived to the full extent permitted by law.</w:t>
      </w:r>
    </w:p>
    <w:p w:rsidR="00000000" w:rsidDel="00000000" w:rsidP="00000000" w:rsidRDefault="00000000" w:rsidRPr="00000000" w14:paraId="00000034">
      <w:pPr>
        <w:numPr>
          <w:ilvl w:val="0"/>
          <w:numId w:val="1"/>
        </w:numPr>
        <w:spacing w:after="0" w:afterAutospacing="0" w:line="240" w:lineRule="auto"/>
        <w:ind w:right="58" w:firstLine="720"/>
        <w:jc w:val="both"/>
      </w:pPr>
      <w:r w:rsidDel="00000000" w:rsidR="00000000" w:rsidRPr="00000000">
        <w:rPr>
          <w:rFonts w:ascii="Times New Roman" w:cs="Times New Roman" w:eastAsia="Times New Roman" w:hAnsi="Times New Roman"/>
          <w:b w:val="1"/>
          <w:sz w:val="24"/>
          <w:szCs w:val="24"/>
          <w:rtl w:val="0"/>
        </w:rPr>
        <w:t xml:space="preserve">Amendments</w:t>
      </w:r>
      <w:r w:rsidDel="00000000" w:rsidR="00000000" w:rsidRPr="00000000">
        <w:rPr>
          <w:rFonts w:ascii="Times New Roman" w:cs="Times New Roman" w:eastAsia="Times New Roman" w:hAnsi="Times New Roman"/>
          <w:sz w:val="24"/>
          <w:szCs w:val="24"/>
          <w:rtl w:val="0"/>
        </w:rPr>
        <w:t xml:space="preserve">.  Any provision of this instrument (other than the Repayment Amount) may be amended, waived or modified as follows: upon the written consent of the Borrower the holders of a majority in principal of the Loan Amounts raised in this offering.</w:t>
      </w:r>
    </w:p>
    <w:p w:rsidR="00000000" w:rsidDel="00000000" w:rsidP="00000000" w:rsidRDefault="00000000" w:rsidRPr="00000000" w14:paraId="00000035">
      <w:pPr>
        <w:numPr>
          <w:ilvl w:val="0"/>
          <w:numId w:val="1"/>
        </w:numPr>
        <w:spacing w:after="0" w:afterAutospacing="0" w:line="240" w:lineRule="auto"/>
        <w:ind w:right="58" w:firstLine="720"/>
        <w:jc w:val="both"/>
      </w:pPr>
      <w:r w:rsidDel="00000000" w:rsidR="00000000" w:rsidRPr="00000000">
        <w:rPr>
          <w:rFonts w:ascii="Times New Roman" w:cs="Times New Roman" w:eastAsia="Times New Roman" w:hAnsi="Times New Roman"/>
          <w:b w:val="1"/>
          <w:sz w:val="24"/>
          <w:szCs w:val="24"/>
          <w:rtl w:val="0"/>
        </w:rPr>
        <w:t xml:space="preserve">Notice</w:t>
      </w:r>
      <w:r w:rsidDel="00000000" w:rsidR="00000000" w:rsidRPr="00000000">
        <w:rPr>
          <w:rFonts w:ascii="Times New Roman" w:cs="Times New Roman" w:eastAsia="Times New Roman" w:hAnsi="Times New Roman"/>
          <w:sz w:val="24"/>
          <w:szCs w:val="24"/>
          <w:rtl w:val="0"/>
        </w:rPr>
        <w:t xml:space="preserve">.  Any notice required or permitted by this instrument will be deemed sufficient when delivered personally or by overnight courier or sent by email to the relevant address listed on the signature page, or 48 hours after being deposited in the U.S. mail as certified or registered mail with postage prepaid, addressed to the party to be notified at such party’s address listed on the signature page, as subsequently modified by written notice.</w:t>
      </w:r>
    </w:p>
    <w:p w:rsidR="00000000" w:rsidDel="00000000" w:rsidP="00000000" w:rsidRDefault="00000000" w:rsidRPr="00000000" w14:paraId="00000036">
      <w:pPr>
        <w:numPr>
          <w:ilvl w:val="0"/>
          <w:numId w:val="1"/>
        </w:numPr>
        <w:spacing w:after="0" w:afterAutospacing="0" w:line="240" w:lineRule="auto"/>
        <w:ind w:right="58" w:firstLine="720"/>
        <w:jc w:val="both"/>
      </w:pPr>
      <w:r w:rsidDel="00000000" w:rsidR="00000000" w:rsidRPr="00000000">
        <w:rPr>
          <w:rFonts w:ascii="Times New Roman" w:cs="Times New Roman" w:eastAsia="Times New Roman" w:hAnsi="Times New Roman"/>
          <w:b w:val="1"/>
          <w:sz w:val="24"/>
          <w:szCs w:val="24"/>
          <w:rtl w:val="0"/>
        </w:rPr>
        <w:t xml:space="preserve">Governing Law.  </w:t>
      </w:r>
      <w:r w:rsidDel="00000000" w:rsidR="00000000" w:rsidRPr="00000000">
        <w:rPr>
          <w:rFonts w:ascii="Times New Roman" w:cs="Times New Roman" w:eastAsia="Times New Roman" w:hAnsi="Times New Roman"/>
          <w:sz w:val="24"/>
          <w:szCs w:val="24"/>
          <w:rtl w:val="0"/>
        </w:rPr>
        <w:t xml:space="preserve">This Note shall be governed by, and construed and enforced in accordance with, the laws of the State of [___], excluding conflict of laws principles that would cause the application of laws of any other jurisdiction.</w:t>
      </w:r>
    </w:p>
    <w:p w:rsidR="00000000" w:rsidDel="00000000" w:rsidP="00000000" w:rsidRDefault="00000000" w:rsidRPr="00000000" w14:paraId="00000037">
      <w:pPr>
        <w:numPr>
          <w:ilvl w:val="0"/>
          <w:numId w:val="1"/>
        </w:numPr>
        <w:spacing w:after="0" w:afterAutospacing="0" w:line="240" w:lineRule="auto"/>
        <w:ind w:right="60" w:firstLine="720"/>
        <w:jc w:val="both"/>
      </w:pPr>
      <w:r w:rsidDel="00000000" w:rsidR="00000000" w:rsidRPr="00000000">
        <w:rPr>
          <w:rFonts w:ascii="Times New Roman" w:cs="Times New Roman" w:eastAsia="Times New Roman" w:hAnsi="Times New Roman"/>
          <w:b w:val="1"/>
          <w:sz w:val="24"/>
          <w:szCs w:val="24"/>
          <w:rtl w:val="0"/>
        </w:rPr>
        <w:t xml:space="preserve">Successors and Assigns</w:t>
      </w:r>
      <w:r w:rsidDel="00000000" w:rsidR="00000000" w:rsidRPr="00000000">
        <w:rPr>
          <w:rFonts w:ascii="Times New Roman" w:cs="Times New Roman" w:eastAsia="Times New Roman" w:hAnsi="Times New Roman"/>
          <w:sz w:val="24"/>
          <w:szCs w:val="24"/>
          <w:rtl w:val="0"/>
        </w:rPr>
        <w:t xml:space="preserve">.  Neither this instrument nor the rights contained herein may be assigned, by operation of law or otherwise, by either party without the prior written consent of the other; provided, however, that the Company may assign this instrument in whole, without the consent of the Investor, in connection with a reincorporation to change the Company’s domicile.  Subject to the foregoing, this instrument will be binding on the parties’ successors and assigns.</w:t>
      </w:r>
    </w:p>
    <w:p w:rsidR="00000000" w:rsidDel="00000000" w:rsidP="00000000" w:rsidRDefault="00000000" w:rsidRPr="00000000" w14:paraId="00000038">
      <w:pPr>
        <w:numPr>
          <w:ilvl w:val="0"/>
          <w:numId w:val="1"/>
        </w:numPr>
        <w:spacing w:after="0" w:afterAutospacing="0" w:line="240" w:lineRule="auto"/>
        <w:ind w:right="60" w:firstLine="720"/>
        <w:jc w:val="both"/>
      </w:pPr>
      <w:r w:rsidDel="00000000" w:rsidR="00000000" w:rsidRPr="00000000">
        <w:rPr>
          <w:rFonts w:ascii="Times New Roman" w:cs="Times New Roman" w:eastAsia="Times New Roman" w:hAnsi="Times New Roman"/>
          <w:b w:val="1"/>
          <w:sz w:val="24"/>
          <w:szCs w:val="24"/>
          <w:rtl w:val="0"/>
        </w:rPr>
        <w:t xml:space="preserve">No Stockholder Rights</w:t>
      </w:r>
      <w:r w:rsidDel="00000000" w:rsidR="00000000" w:rsidRPr="00000000">
        <w:rPr>
          <w:rFonts w:ascii="Times New Roman" w:cs="Times New Roman" w:eastAsia="Times New Roman" w:hAnsi="Times New Roman"/>
          <w:sz w:val="24"/>
          <w:szCs w:val="24"/>
          <w:rtl w:val="0"/>
        </w:rPr>
        <w:t xml:space="preserve">.  The Lender is not entitled, as a holder of this instrument, to vote or receive dividends or be deemed the holder of capital stock of the Borrower for any purpose, nor will anything contained herein be construed to confer on the Lender, as such, any of the rights of a stockholder of the Borrower or any right to vote for the election of directors or upon any matter submitted to stockholders at any meeting thereof, or to give or withhold consent to any corporate action or to receive notice of meetings, or to receive subscription rights or otherwise.</w:t>
      </w:r>
    </w:p>
    <w:p w:rsidR="00000000" w:rsidDel="00000000" w:rsidP="00000000" w:rsidRDefault="00000000" w:rsidRPr="00000000" w14:paraId="00000039">
      <w:pPr>
        <w:numPr>
          <w:ilvl w:val="0"/>
          <w:numId w:val="1"/>
        </w:numPr>
        <w:spacing w:after="0" w:afterAutospacing="0" w:line="240" w:lineRule="auto"/>
        <w:ind w:right="60" w:firstLine="720"/>
        <w:jc w:val="both"/>
      </w:pPr>
      <w:r w:rsidDel="00000000" w:rsidR="00000000" w:rsidRPr="00000000">
        <w:rPr>
          <w:rFonts w:ascii="Times New Roman" w:cs="Times New Roman" w:eastAsia="Times New Roman" w:hAnsi="Times New Roman"/>
          <w:b w:val="1"/>
          <w:sz w:val="24"/>
          <w:szCs w:val="24"/>
          <w:rtl w:val="0"/>
        </w:rPr>
        <w:t xml:space="preserve">Tax Withholding</w:t>
      </w:r>
      <w:r w:rsidDel="00000000" w:rsidR="00000000" w:rsidRPr="00000000">
        <w:rPr>
          <w:rFonts w:ascii="Times New Roman" w:cs="Times New Roman" w:eastAsia="Times New Roman" w:hAnsi="Times New Roman"/>
          <w:sz w:val="24"/>
          <w:szCs w:val="24"/>
          <w:rtl w:val="0"/>
        </w:rPr>
        <w:t xml:space="preserve">.  Lender hereby authorizes the Borrower to make any withholding required by law.  Lender agrees to provide to Borrower a Form W-9 or comparable form.</w:t>
      </w:r>
    </w:p>
    <w:p w:rsidR="00000000" w:rsidDel="00000000" w:rsidP="00000000" w:rsidRDefault="00000000" w:rsidRPr="00000000" w14:paraId="0000003A">
      <w:pPr>
        <w:numPr>
          <w:ilvl w:val="0"/>
          <w:numId w:val="1"/>
        </w:numPr>
        <w:spacing w:after="240" w:line="240" w:lineRule="auto"/>
        <w:ind w:right="60" w:firstLine="720"/>
        <w:jc w:val="both"/>
      </w:pPr>
      <w:r w:rsidDel="00000000" w:rsidR="00000000" w:rsidRPr="00000000">
        <w:rPr>
          <w:rFonts w:ascii="Times New Roman" w:cs="Times New Roman" w:eastAsia="Times New Roman" w:hAnsi="Times New Roman"/>
          <w:b w:val="1"/>
          <w:sz w:val="24"/>
          <w:szCs w:val="24"/>
          <w:rtl w:val="0"/>
        </w:rPr>
        <w:t xml:space="preserve">Not Effective Until Acceptable by Borrower</w:t>
      </w:r>
      <w:r w:rsidDel="00000000" w:rsidR="00000000" w:rsidRPr="00000000">
        <w:rPr>
          <w:rFonts w:ascii="Times New Roman" w:cs="Times New Roman" w:eastAsia="Times New Roman" w:hAnsi="Times New Roman"/>
          <w:sz w:val="24"/>
          <w:szCs w:val="24"/>
          <w:rtl w:val="0"/>
        </w:rPr>
        <w:t xml:space="preserve">.  This Agreement is not effective until the Borrower has accepted the Lender’s subscription.</w:t>
      </w:r>
    </w:p>
    <w:p w:rsidR="00000000" w:rsidDel="00000000" w:rsidP="00000000" w:rsidRDefault="00000000" w:rsidRPr="00000000" w14:paraId="0000003B">
      <w:pPr>
        <w:spacing w:after="240" w:line="240" w:lineRule="auto"/>
        <w:ind w:right="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 SPECIFIC DISCLAIMERS REQUIRED BY APPLICABLE LAW; CONSULT LOCAL COUNSEL.]</w:t>
      </w:r>
    </w:p>
    <w:p w:rsidR="00000000" w:rsidDel="00000000" w:rsidP="00000000" w:rsidRDefault="00000000" w:rsidRPr="00000000" w14:paraId="0000003C">
      <w:pPr>
        <w:spacing w:after="24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[Signature page follows.]</w:t>
      </w:r>
    </w:p>
    <w:p w:rsidR="00000000" w:rsidDel="00000000" w:rsidP="00000000" w:rsidRDefault="00000000" w:rsidRPr="00000000" w14:paraId="0000003D">
      <w:pPr>
        <w:spacing w:after="240" w:line="240" w:lineRule="auto"/>
        <w:ind w:left="3636" w:right="3628"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E">
      <w:pPr>
        <w:tabs>
          <w:tab w:val="left" w:pos="4680"/>
          <w:tab w:val="left" w:pos="5400"/>
          <w:tab w:val="left" w:pos="8640"/>
          <w:tab w:val="right" w:pos="9360"/>
        </w:tabs>
        <w:spacing w:line="240" w:lineRule="auto"/>
        <w:ind w:left="432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BORROWER:</w:t>
      </w:r>
    </w:p>
    <w:p w:rsidR="00000000" w:rsidDel="00000000" w:rsidP="00000000" w:rsidRDefault="00000000" w:rsidRPr="00000000" w14:paraId="0000003F">
      <w:pPr>
        <w:tabs>
          <w:tab w:val="left" w:pos="4680"/>
          <w:tab w:val="left" w:pos="5400"/>
          <w:tab w:val="left" w:pos="8640"/>
          <w:tab w:val="right" w:pos="9360"/>
        </w:tabs>
        <w:spacing w:line="240" w:lineRule="auto"/>
        <w:ind w:left="43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tabs>
          <w:tab w:val="left" w:pos="4680"/>
          <w:tab w:val="left" w:pos="5400"/>
          <w:tab w:val="left" w:pos="8640"/>
          <w:tab w:val="right" w:pos="9360"/>
        </w:tabs>
        <w:spacing w:line="240" w:lineRule="auto"/>
        <w:ind w:left="43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ab/>
        <w:tab/>
        <w:tab/>
        <w:tab/>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1">
      <w:pPr>
        <w:tabs>
          <w:tab w:val="left" w:pos="4680"/>
          <w:tab w:val="left" w:pos="5400"/>
          <w:tab w:val="left" w:pos="8640"/>
          <w:tab w:val="right" w:pos="9360"/>
        </w:tabs>
        <w:spacing w:line="240" w:lineRule="auto"/>
        <w:ind w:left="43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tabs>
          <w:tab w:val="left" w:pos="4680"/>
          <w:tab w:val="left" w:pos="5400"/>
          <w:tab w:val="left" w:pos="8640"/>
          <w:tab w:val="right" w:pos="9360"/>
        </w:tabs>
        <w:spacing w:line="240" w:lineRule="auto"/>
        <w:ind w:left="43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tabs>
          <w:tab w:val="left" w:pos="4680"/>
          <w:tab w:val="left" w:pos="5400"/>
          <w:tab w:val="left" w:pos="8640"/>
          <w:tab w:val="right" w:pos="9360"/>
        </w:tabs>
        <w:spacing w:line="240" w:lineRule="auto"/>
        <w:ind w:left="43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tab/>
        <w:tab/>
        <w:tab/>
      </w:r>
    </w:p>
    <w:p w:rsidR="00000000" w:rsidDel="00000000" w:rsidP="00000000" w:rsidRDefault="00000000" w:rsidRPr="00000000" w14:paraId="00000044">
      <w:pPr>
        <w:tabs>
          <w:tab w:val="left" w:pos="4680"/>
          <w:tab w:val="left" w:pos="5400"/>
          <w:tab w:val="left" w:pos="8640"/>
          <w:tab w:val="left" w:pos="9270"/>
          <w:tab w:val="right" w:pos="9360"/>
        </w:tabs>
        <w:spacing w:line="240" w:lineRule="auto"/>
        <w:ind w:left="432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5">
      <w:pPr>
        <w:tabs>
          <w:tab w:val="left" w:pos="4680"/>
          <w:tab w:val="left" w:pos="5400"/>
          <w:tab w:val="left" w:pos="8640"/>
          <w:tab w:val="right" w:pos="9360"/>
        </w:tabs>
        <w:spacing w:line="240" w:lineRule="auto"/>
        <w:ind w:left="43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Name: </w:t>
        <w:tab/>
      </w:r>
      <w:r w:rsidDel="00000000" w:rsidR="00000000" w:rsidRPr="00000000">
        <w:rPr>
          <w:rFonts w:ascii="Times New Roman" w:cs="Times New Roman" w:eastAsia="Times New Roman" w:hAnsi="Times New Roman"/>
          <w:sz w:val="24"/>
          <w:szCs w:val="24"/>
          <w:u w:val="single"/>
          <w:rtl w:val="0"/>
        </w:rPr>
        <w:tab/>
        <w:tab/>
      </w:r>
    </w:p>
    <w:p w:rsidR="00000000" w:rsidDel="00000000" w:rsidP="00000000" w:rsidRDefault="00000000" w:rsidRPr="00000000" w14:paraId="00000046">
      <w:pPr>
        <w:tabs>
          <w:tab w:val="left" w:pos="4680"/>
          <w:tab w:val="left" w:pos="5400"/>
          <w:tab w:val="left" w:pos="8640"/>
          <w:tab w:val="right" w:pos="9360"/>
        </w:tabs>
        <w:spacing w:line="240" w:lineRule="auto"/>
        <w:ind w:left="432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7">
      <w:pPr>
        <w:tabs>
          <w:tab w:val="left" w:pos="4680"/>
          <w:tab w:val="left" w:pos="5400"/>
          <w:tab w:val="left" w:pos="8640"/>
          <w:tab w:val="right" w:pos="9360"/>
        </w:tabs>
        <w:spacing w:line="240" w:lineRule="auto"/>
        <w:ind w:left="43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Title: </w:t>
        <w:tab/>
      </w:r>
      <w:r w:rsidDel="00000000" w:rsidR="00000000" w:rsidRPr="00000000">
        <w:rPr>
          <w:rFonts w:ascii="Times New Roman" w:cs="Times New Roman" w:eastAsia="Times New Roman" w:hAnsi="Times New Roman"/>
          <w:sz w:val="24"/>
          <w:szCs w:val="24"/>
          <w:u w:val="single"/>
          <w:rtl w:val="0"/>
        </w:rPr>
        <w:tab/>
        <w:tab/>
      </w:r>
    </w:p>
    <w:p w:rsidR="00000000" w:rsidDel="00000000" w:rsidP="00000000" w:rsidRDefault="00000000" w:rsidRPr="00000000" w14:paraId="00000048">
      <w:pPr>
        <w:tabs>
          <w:tab w:val="left" w:pos="4680"/>
          <w:tab w:val="left" w:pos="5400"/>
          <w:tab w:val="left" w:pos="8640"/>
          <w:tab w:val="right" w:pos="9360"/>
        </w:tabs>
        <w:spacing w:line="240" w:lineRule="auto"/>
        <w:ind w:left="432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9">
      <w:pPr>
        <w:tabs>
          <w:tab w:val="left" w:pos="4680"/>
          <w:tab w:val="left" w:pos="5400"/>
          <w:tab w:val="left" w:pos="8640"/>
          <w:tab w:val="right" w:pos="9360"/>
        </w:tabs>
        <w:spacing w:line="240" w:lineRule="auto"/>
        <w:ind w:left="432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A">
      <w:pPr>
        <w:tabs>
          <w:tab w:val="right" w:pos="-5490"/>
          <w:tab w:val="left" w:pos="-3780"/>
          <w:tab w:val="left" w:pos="4680"/>
          <w:tab w:val="left" w:pos="5400"/>
          <w:tab w:val="left" w:pos="5760"/>
          <w:tab w:val="right" w:pos="9360"/>
          <w:tab w:val="right" w:pos="10080"/>
        </w:tabs>
        <w:spacing w:line="240" w:lineRule="auto"/>
        <w:ind w:left="43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LENDER:</w:t>
      </w:r>
    </w:p>
    <w:p w:rsidR="00000000" w:rsidDel="00000000" w:rsidP="00000000" w:rsidRDefault="00000000" w:rsidRPr="00000000" w14:paraId="0000004B">
      <w:pPr>
        <w:tabs>
          <w:tab w:val="right" w:pos="-5490"/>
          <w:tab w:val="left" w:pos="-3780"/>
          <w:tab w:val="left" w:pos="4680"/>
          <w:tab w:val="left" w:pos="5400"/>
          <w:tab w:val="left" w:pos="5760"/>
          <w:tab w:val="right" w:pos="9360"/>
          <w:tab w:val="right" w:pos="10080"/>
        </w:tabs>
        <w:spacing w:line="240" w:lineRule="auto"/>
        <w:ind w:left="43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tabs>
          <w:tab w:val="left" w:pos="4680"/>
          <w:tab w:val="left" w:pos="5400"/>
          <w:tab w:val="right" w:pos="9360"/>
        </w:tabs>
        <w:spacing w:after="200" w:lineRule="auto"/>
        <w:ind w:left="43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ab/>
        <w:tab/>
        <w:tab/>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D">
      <w:pPr>
        <w:tabs>
          <w:tab w:val="left" w:pos="4680"/>
          <w:tab w:val="left" w:pos="5400"/>
          <w:tab w:val="right" w:pos="9360"/>
        </w:tabs>
        <w:spacing w:after="200" w:lineRule="auto"/>
        <w:ind w:left="43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tabs>
          <w:tab w:val="right" w:pos="-5490"/>
          <w:tab w:val="left" w:pos="4680"/>
          <w:tab w:val="left" w:pos="5400"/>
          <w:tab w:val="left" w:pos="5760"/>
          <w:tab w:val="right" w:pos="9360"/>
          <w:tab w:val="right" w:pos="10080"/>
        </w:tabs>
        <w:spacing w:after="200" w:lineRule="auto"/>
        <w:ind w:left="43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By:</w:t>
        <w:tab/>
      </w:r>
      <w:r w:rsidDel="00000000" w:rsidR="00000000" w:rsidRPr="00000000">
        <w:rPr>
          <w:rFonts w:ascii="Times New Roman" w:cs="Times New Roman" w:eastAsia="Times New Roman" w:hAnsi="Times New Roman"/>
          <w:sz w:val="24"/>
          <w:szCs w:val="24"/>
          <w:u w:val="single"/>
          <w:rtl w:val="0"/>
        </w:rPr>
        <w:tab/>
        <w:tab/>
        <w:tab/>
      </w:r>
    </w:p>
    <w:p w:rsidR="00000000" w:rsidDel="00000000" w:rsidP="00000000" w:rsidRDefault="00000000" w:rsidRPr="00000000" w14:paraId="0000004F">
      <w:pPr>
        <w:tabs>
          <w:tab w:val="right" w:pos="-5490"/>
          <w:tab w:val="left" w:pos="4680"/>
          <w:tab w:val="left" w:pos="5400"/>
          <w:tab w:val="left" w:pos="5760"/>
          <w:tab w:val="right" w:pos="9360"/>
          <w:tab w:val="right" w:pos="10080"/>
        </w:tabs>
        <w:spacing w:after="200" w:lineRule="auto"/>
        <w:ind w:left="43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Name:</w:t>
        <w:tab/>
      </w:r>
      <w:r w:rsidDel="00000000" w:rsidR="00000000" w:rsidRPr="00000000">
        <w:rPr>
          <w:rFonts w:ascii="Times New Roman" w:cs="Times New Roman" w:eastAsia="Times New Roman" w:hAnsi="Times New Roman"/>
          <w:sz w:val="24"/>
          <w:szCs w:val="24"/>
          <w:u w:val="single"/>
          <w:rtl w:val="0"/>
        </w:rPr>
        <w:tab/>
        <w:tab/>
      </w:r>
    </w:p>
    <w:p w:rsidR="00000000" w:rsidDel="00000000" w:rsidP="00000000" w:rsidRDefault="00000000" w:rsidRPr="00000000" w14:paraId="00000050">
      <w:pPr>
        <w:tabs>
          <w:tab w:val="right" w:pos="-5490"/>
          <w:tab w:val="left" w:pos="4680"/>
          <w:tab w:val="left" w:pos="5400"/>
          <w:tab w:val="left" w:pos="5760"/>
          <w:tab w:val="right" w:pos="9360"/>
          <w:tab w:val="right" w:pos="10080"/>
        </w:tabs>
        <w:spacing w:after="200" w:lineRule="auto"/>
        <w:ind w:left="43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Title:</w:t>
        <w:tab/>
      </w:r>
      <w:r w:rsidDel="00000000" w:rsidR="00000000" w:rsidRPr="00000000">
        <w:rPr>
          <w:rFonts w:ascii="Times New Roman" w:cs="Times New Roman" w:eastAsia="Times New Roman" w:hAnsi="Times New Roman"/>
          <w:sz w:val="24"/>
          <w:szCs w:val="24"/>
          <w:u w:val="single"/>
          <w:rtl w:val="0"/>
        </w:rPr>
        <w:tab/>
        <w:tab/>
      </w:r>
    </w:p>
    <w:p w:rsidR="00000000" w:rsidDel="00000000" w:rsidP="00000000" w:rsidRDefault="00000000" w:rsidRPr="00000000" w14:paraId="00000051">
      <w:pPr>
        <w:tabs>
          <w:tab w:val="right" w:pos="-5490"/>
          <w:tab w:val="left" w:pos="4680"/>
          <w:tab w:val="left" w:pos="5400"/>
          <w:tab w:val="left" w:pos="6120"/>
          <w:tab w:val="right" w:pos="9360"/>
          <w:tab w:val="right" w:pos="10080"/>
        </w:tabs>
        <w:spacing w:after="200" w:lineRule="auto"/>
        <w:ind w:left="43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Address:</w:t>
        <w:tab/>
      </w:r>
      <w:r w:rsidDel="00000000" w:rsidR="00000000" w:rsidRPr="00000000">
        <w:rPr>
          <w:rFonts w:ascii="Times New Roman" w:cs="Times New Roman" w:eastAsia="Times New Roman" w:hAnsi="Times New Roman"/>
          <w:sz w:val="24"/>
          <w:szCs w:val="24"/>
          <w:u w:val="single"/>
          <w:rtl w:val="0"/>
        </w:rPr>
        <w:tab/>
        <w:tab/>
      </w:r>
    </w:p>
    <w:p w:rsidR="00000000" w:rsidDel="00000000" w:rsidP="00000000" w:rsidRDefault="00000000" w:rsidRPr="00000000" w14:paraId="00000052">
      <w:pPr>
        <w:tabs>
          <w:tab w:val="right" w:pos="-5490"/>
          <w:tab w:val="left" w:pos="4680"/>
          <w:tab w:val="left" w:pos="5400"/>
          <w:tab w:val="left" w:pos="6120"/>
          <w:tab w:val="right" w:pos="9360"/>
          <w:tab w:val="right" w:pos="10080"/>
        </w:tabs>
        <w:spacing w:after="200" w:lineRule="auto"/>
        <w:ind w:left="43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ab/>
        <w:tab/>
        <w:tab/>
        <w:tab/>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3">
      <w:pPr>
        <w:tabs>
          <w:tab w:val="right" w:pos="-5490"/>
          <w:tab w:val="left" w:pos="4680"/>
          <w:tab w:val="left" w:pos="5400"/>
          <w:tab w:val="left" w:pos="5760"/>
          <w:tab w:val="right" w:pos="9360"/>
          <w:tab w:val="right" w:pos="10080"/>
        </w:tabs>
        <w:spacing w:after="200" w:lineRule="auto"/>
        <w:ind w:left="43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Email:</w:t>
        <w:tab/>
      </w:r>
      <w:r w:rsidDel="00000000" w:rsidR="00000000" w:rsidRPr="00000000">
        <w:rPr>
          <w:rFonts w:ascii="Times New Roman" w:cs="Times New Roman" w:eastAsia="Times New Roman" w:hAnsi="Times New Roman"/>
          <w:sz w:val="24"/>
          <w:szCs w:val="24"/>
          <w:u w:val="single"/>
          <w:rtl w:val="0"/>
        </w:rPr>
        <w:tab/>
        <w:tab/>
      </w:r>
    </w:p>
    <w:p w:rsidR="00000000" w:rsidDel="00000000" w:rsidP="00000000" w:rsidRDefault="00000000" w:rsidRPr="00000000" w14:paraId="00000054">
      <w:pPr>
        <w:tabs>
          <w:tab w:val="right" w:pos="-5490"/>
          <w:tab w:val="left" w:pos="4680"/>
          <w:tab w:val="left" w:pos="5400"/>
          <w:tab w:val="left" w:pos="5760"/>
          <w:tab w:val="right" w:pos="9360"/>
          <w:tab w:val="right" w:pos="10080"/>
        </w:tabs>
        <w:spacing w:after="200" w:lineRule="auto"/>
        <w:ind w:left="432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Lender is an “accredited investor” as that term is defined in Regulation D promulgated by the Securities and Exchange Commission under the Securities Act.  The Lender is a resident of the state set forth herein.</w:t>
      </w:r>
    </w:p>
    <w:p w:rsidR="00000000" w:rsidDel="00000000" w:rsidP="00000000" w:rsidRDefault="00000000" w:rsidRPr="00000000" w14:paraId="0000005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indicate Yes or No by checking the appropriate box:</w:t>
      </w:r>
    </w:p>
    <w:p w:rsidR="00000000" w:rsidDel="00000000" w:rsidP="00000000" w:rsidRDefault="00000000" w:rsidRPr="00000000" w14:paraId="0000005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Accredited</w:t>
      </w:r>
    </w:p>
    <w:p w:rsidR="00000000" w:rsidDel="00000000" w:rsidP="00000000" w:rsidRDefault="00000000" w:rsidRPr="00000000" w14:paraId="00000058">
      <w:pPr>
        <w:spacing w:after="240" w:line="240" w:lineRule="auto"/>
        <w:rPr/>
      </w:pPr>
      <w:r w:rsidDel="00000000" w:rsidR="00000000" w:rsidRPr="00000000">
        <w:rPr>
          <w:rFonts w:ascii="Times New Roman" w:cs="Times New Roman" w:eastAsia="Times New Roman" w:hAnsi="Times New Roman"/>
          <w:sz w:val="24"/>
          <w:szCs w:val="24"/>
          <w:rtl w:val="0"/>
        </w:rPr>
        <w:t xml:space="preserve">[    ] Not Accredited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9">
      <w:pPr>
        <w:spacing w:line="240" w:lineRule="auto"/>
        <w:jc w:val="both"/>
        <w:rPr>
          <w:rFonts w:ascii="Times New Roman" w:cs="Times New Roman" w:eastAsia="Times New Roman" w:hAnsi="Times New Roman"/>
          <w:sz w:val="21"/>
          <w:szCs w:val="21"/>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sz w:val="21"/>
          <w:szCs w:val="21"/>
          <w:rtl w:val="0"/>
        </w:rPr>
        <w:t xml:space="preserve">Not to be earlier than the date the crowdfunding campaign holds its first closing; otherwise, the date of the funds are advanced to the Borrower and the Borrower accepts the Lender’s subscription.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1440"/>
      </w:pPr>
      <w:rPr>
        <w:rFonts w:ascii="Times New Roman" w:cs="Times New Roman" w:eastAsia="Times New Roman" w:hAnsi="Times New Roman"/>
        <w:b w:val="1"/>
        <w:i w:val="0"/>
        <w:smallCaps w:val="0"/>
        <w:strike w:val="0"/>
        <w:color w:val="000000"/>
        <w:sz w:val="20"/>
        <w:szCs w:val="20"/>
        <w:u w:val="none"/>
        <w:shd w:fill="auto" w:val="clear"/>
        <w:vertAlign w:val="baseline"/>
      </w:rPr>
    </w:lvl>
    <w:lvl w:ilvl="1">
      <w:start w:val="1"/>
      <w:numFmt w:val="lowerLetter"/>
      <w:lvlText w:val="(%2)"/>
      <w:lvlJc w:val="left"/>
      <w:pPr>
        <w:ind w:left="3705" w:hanging="370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625" w:hanging="262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345" w:hanging="334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065" w:hanging="406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785" w:hanging="478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505" w:hanging="550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225" w:hanging="622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945" w:hanging="6945"/>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lowerLetter"/>
      <w:lvlText w:val="(%1)"/>
      <w:lvlJc w:val="left"/>
      <w:pPr>
        <w:ind w:left="1545" w:hanging="154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2265" w:hanging="226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985" w:hanging="298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705" w:hanging="370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425" w:hanging="442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145" w:hanging="514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865" w:hanging="586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585" w:hanging="658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305" w:hanging="7305"/>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upperRoman"/>
      <w:lvlText w:val="%1."/>
      <w:lvlJc w:val="left"/>
      <w:pPr>
        <w:ind w:left="0" w:firstLine="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upperLetter"/>
      <w:lvlText w:val="%2."/>
      <w:lvlJc w:val="left"/>
      <w:pPr>
        <w:ind w:left="720" w:firstLine="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1440" w:firstLine="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lowerLetter"/>
      <w:lvlText w:val="%4."/>
      <w:lvlJc w:val="left"/>
      <w:pPr>
        <w:ind w:left="0" w:firstLine="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720" w:firstLine="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Letter"/>
      <w:lvlText w:val="(%6)"/>
      <w:lvlJc w:val="left"/>
      <w:pPr>
        <w:ind w:left="1440" w:firstLine="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lowerRoman"/>
      <w:lvlText w:val="%7)"/>
      <w:lvlJc w:val="left"/>
      <w:pPr>
        <w:ind w:left="2160" w:firstLine="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2880" w:firstLine="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left"/>
      <w:pPr>
        <w:ind w:left="5760" w:firstLine="7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